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43DF" w14:textId="72B78E22" w:rsidR="00654FD9" w:rsidRPr="00654FD9" w:rsidRDefault="00654FD9" w:rsidP="00654FD9">
      <w:r w:rsidRPr="00654FD9">
        <w:rPr>
          <w:b/>
          <w:bCs/>
        </w:rPr>
        <w:t>FOR IMMEDIATE RELEASE</w:t>
      </w:r>
    </w:p>
    <w:p w14:paraId="6E31E7F0" w14:textId="13DC7187" w:rsidR="00890EF2" w:rsidRPr="00890EF2" w:rsidRDefault="00890EF2" w:rsidP="00890EF2">
      <w:pPr>
        <w:spacing w:after="0"/>
        <w:jc w:val="right"/>
      </w:pPr>
      <w:r w:rsidRPr="00890EF2">
        <w:t>Contact: Mary Johnson</w:t>
      </w:r>
    </w:p>
    <w:p w14:paraId="011221CD" w14:textId="3B27731A" w:rsidR="00890EF2" w:rsidRPr="00890EF2" w:rsidRDefault="00890EF2" w:rsidP="00890EF2">
      <w:pPr>
        <w:spacing w:after="0"/>
        <w:jc w:val="right"/>
      </w:pPr>
      <w:r w:rsidRPr="00890EF2">
        <w:t>Company: Airfoil Group</w:t>
      </w:r>
    </w:p>
    <w:p w14:paraId="6914625B" w14:textId="30D2E3CE" w:rsidR="00890EF2" w:rsidRPr="00890EF2" w:rsidRDefault="00890EF2" w:rsidP="00890EF2">
      <w:pPr>
        <w:spacing w:after="0"/>
        <w:jc w:val="right"/>
      </w:pPr>
      <w:r w:rsidRPr="00890EF2">
        <w:t>Phone: 313-401-9796</w:t>
      </w:r>
    </w:p>
    <w:p w14:paraId="58E27737" w14:textId="0F7E312B" w:rsidR="00890EF2" w:rsidRPr="00890EF2" w:rsidRDefault="00890EF2" w:rsidP="00890EF2">
      <w:pPr>
        <w:spacing w:after="0"/>
        <w:jc w:val="right"/>
      </w:pPr>
      <w:r w:rsidRPr="00890EF2">
        <w:t xml:space="preserve">Email: </w:t>
      </w:r>
      <w:hyperlink r:id="rId10" w:history="1">
        <w:r w:rsidRPr="00890EF2">
          <w:rPr>
            <w:rStyle w:val="Hyperlink"/>
          </w:rPr>
          <w:t>dana@airfoilgroup.com</w:t>
        </w:r>
      </w:hyperlink>
    </w:p>
    <w:p w14:paraId="73382B74" w14:textId="77777777" w:rsidR="00890EF2" w:rsidRDefault="00890EF2" w:rsidP="00890EF2">
      <w:pPr>
        <w:rPr>
          <w:b/>
          <w:bCs/>
        </w:rPr>
      </w:pPr>
    </w:p>
    <w:p w14:paraId="04EF8B6E" w14:textId="0F34AB77" w:rsidR="005B231C" w:rsidRPr="00C95F3F" w:rsidRDefault="005035B3" w:rsidP="00654FD9">
      <w:pPr>
        <w:jc w:val="center"/>
        <w:rPr>
          <w:b/>
          <w:bCs/>
        </w:rPr>
      </w:pPr>
      <w:r w:rsidRPr="3D546730">
        <w:rPr>
          <w:b/>
          <w:bCs/>
        </w:rPr>
        <w:t>Dana</w:t>
      </w:r>
      <w:r w:rsidR="00027BD0" w:rsidRPr="3D546730">
        <w:rPr>
          <w:b/>
          <w:bCs/>
        </w:rPr>
        <w:t xml:space="preserve"> Inc</w:t>
      </w:r>
      <w:r w:rsidR="002B6C07" w:rsidRPr="3D546730">
        <w:rPr>
          <w:b/>
          <w:bCs/>
        </w:rPr>
        <w:t>orpor</w:t>
      </w:r>
      <w:r w:rsidR="00E464AB" w:rsidRPr="3D546730">
        <w:rPr>
          <w:b/>
          <w:bCs/>
        </w:rPr>
        <w:t>ated Ex</w:t>
      </w:r>
      <w:r w:rsidR="00C20A2C" w:rsidRPr="3D546730">
        <w:rPr>
          <w:b/>
          <w:bCs/>
        </w:rPr>
        <w:t xml:space="preserve">pands </w:t>
      </w:r>
      <w:r w:rsidR="00AD4203" w:rsidRPr="3D546730">
        <w:rPr>
          <w:b/>
          <w:bCs/>
        </w:rPr>
        <w:t>Acce</w:t>
      </w:r>
      <w:r w:rsidR="00115F6D" w:rsidRPr="3D546730">
        <w:rPr>
          <w:b/>
          <w:bCs/>
        </w:rPr>
        <w:t xml:space="preserve">ss to </w:t>
      </w:r>
      <w:r w:rsidR="008B6017" w:rsidRPr="3D546730">
        <w:rPr>
          <w:b/>
          <w:bCs/>
        </w:rPr>
        <w:t>Spicer®</w:t>
      </w:r>
      <w:r w:rsidR="001C0F50" w:rsidRPr="3D546730">
        <w:rPr>
          <w:b/>
          <w:bCs/>
        </w:rPr>
        <w:t xml:space="preserve"> and </w:t>
      </w:r>
      <w:r w:rsidR="00131159" w:rsidRPr="3D546730">
        <w:rPr>
          <w:b/>
          <w:bCs/>
        </w:rPr>
        <w:t>Victor Reinz®</w:t>
      </w:r>
      <w:r w:rsidR="00C85F30">
        <w:t xml:space="preserve"> </w:t>
      </w:r>
      <w:r w:rsidR="00C95F3F" w:rsidRPr="3D546730">
        <w:rPr>
          <w:b/>
          <w:bCs/>
        </w:rPr>
        <w:t>Commercia</w:t>
      </w:r>
      <w:r w:rsidR="003467C6" w:rsidRPr="3D546730">
        <w:rPr>
          <w:b/>
          <w:bCs/>
        </w:rPr>
        <w:t>l</w:t>
      </w:r>
      <w:r w:rsidR="00C95F3F" w:rsidRPr="3D546730">
        <w:rPr>
          <w:b/>
          <w:bCs/>
        </w:rPr>
        <w:t xml:space="preserve"> V</w:t>
      </w:r>
      <w:r w:rsidR="00C213EF" w:rsidRPr="3D546730">
        <w:rPr>
          <w:b/>
          <w:bCs/>
        </w:rPr>
        <w:t xml:space="preserve">ehicle </w:t>
      </w:r>
      <w:r w:rsidR="00BA5A4A" w:rsidRPr="3D546730">
        <w:rPr>
          <w:b/>
          <w:bCs/>
        </w:rPr>
        <w:t xml:space="preserve">Products </w:t>
      </w:r>
      <w:r w:rsidR="00852AC1" w:rsidRPr="3D546730">
        <w:rPr>
          <w:b/>
          <w:bCs/>
        </w:rPr>
        <w:t xml:space="preserve">Through </w:t>
      </w:r>
      <w:r w:rsidR="00DA31F2" w:rsidRPr="3D546730">
        <w:rPr>
          <w:b/>
          <w:bCs/>
        </w:rPr>
        <w:t xml:space="preserve">VIPAR </w:t>
      </w:r>
      <w:r w:rsidR="00BA6CA7" w:rsidRPr="3D546730">
        <w:rPr>
          <w:b/>
          <w:bCs/>
        </w:rPr>
        <w:t xml:space="preserve">Heavy </w:t>
      </w:r>
      <w:r w:rsidR="00865DBF" w:rsidRPr="3D546730">
        <w:rPr>
          <w:b/>
          <w:bCs/>
        </w:rPr>
        <w:t>Duty Partnership</w:t>
      </w:r>
      <w:r w:rsidR="006004B1" w:rsidRPr="3D546730">
        <w:rPr>
          <w:b/>
          <w:bCs/>
        </w:rPr>
        <w:t xml:space="preserve"> </w:t>
      </w:r>
    </w:p>
    <w:p w14:paraId="0631A231" w14:textId="75669795" w:rsidR="00895070" w:rsidRPr="00D14A54" w:rsidRDefault="00895070" w:rsidP="00654FD9">
      <w:pPr>
        <w:jc w:val="center"/>
        <w:rPr>
          <w:b/>
          <w:bCs/>
          <w:i/>
          <w:iCs/>
        </w:rPr>
      </w:pPr>
      <w:r w:rsidRPr="00D14A54">
        <w:rPr>
          <w:b/>
          <w:bCs/>
          <w:i/>
          <w:iCs/>
        </w:rPr>
        <w:t xml:space="preserve">New </w:t>
      </w:r>
      <w:r w:rsidR="006102CE" w:rsidRPr="00D14A54">
        <w:rPr>
          <w:b/>
          <w:bCs/>
          <w:i/>
          <w:iCs/>
        </w:rPr>
        <w:t>distribution ag</w:t>
      </w:r>
      <w:r w:rsidR="007C424C" w:rsidRPr="00D14A54">
        <w:rPr>
          <w:b/>
          <w:bCs/>
          <w:i/>
          <w:iCs/>
        </w:rPr>
        <w:t>reem</w:t>
      </w:r>
      <w:r w:rsidR="00E611F7" w:rsidRPr="00D14A54">
        <w:rPr>
          <w:b/>
          <w:bCs/>
          <w:i/>
          <w:iCs/>
        </w:rPr>
        <w:t xml:space="preserve">ent </w:t>
      </w:r>
      <w:r w:rsidR="001C08E1" w:rsidRPr="00D14A54">
        <w:rPr>
          <w:b/>
          <w:bCs/>
          <w:i/>
          <w:iCs/>
        </w:rPr>
        <w:t xml:space="preserve">strengthens </w:t>
      </w:r>
      <w:r w:rsidR="00A63EB4" w:rsidRPr="00D14A54">
        <w:rPr>
          <w:b/>
          <w:bCs/>
          <w:i/>
          <w:iCs/>
        </w:rPr>
        <w:t>pro</w:t>
      </w:r>
      <w:r w:rsidR="00EC1E8C" w:rsidRPr="00D14A54">
        <w:rPr>
          <w:b/>
          <w:bCs/>
          <w:i/>
          <w:iCs/>
        </w:rPr>
        <w:t>duct av</w:t>
      </w:r>
      <w:r w:rsidR="00B56047" w:rsidRPr="00D14A54">
        <w:rPr>
          <w:b/>
          <w:bCs/>
          <w:i/>
          <w:iCs/>
        </w:rPr>
        <w:t>ailability</w:t>
      </w:r>
      <w:r w:rsidR="00075727" w:rsidRPr="00D14A54">
        <w:rPr>
          <w:b/>
          <w:bCs/>
          <w:i/>
          <w:iCs/>
        </w:rPr>
        <w:t>, te</w:t>
      </w:r>
      <w:r w:rsidR="00E768BA" w:rsidRPr="00D14A54">
        <w:rPr>
          <w:b/>
          <w:bCs/>
          <w:i/>
          <w:iCs/>
        </w:rPr>
        <w:t>chnica</w:t>
      </w:r>
      <w:r w:rsidR="00F145D4" w:rsidRPr="00D14A54">
        <w:rPr>
          <w:b/>
          <w:bCs/>
          <w:i/>
          <w:iCs/>
        </w:rPr>
        <w:t>l suppo</w:t>
      </w:r>
      <w:r w:rsidR="00E64BB3" w:rsidRPr="00D14A54">
        <w:rPr>
          <w:b/>
          <w:bCs/>
          <w:i/>
          <w:iCs/>
        </w:rPr>
        <w:t>rt and serv</w:t>
      </w:r>
      <w:r w:rsidR="0069309E" w:rsidRPr="00D14A54">
        <w:rPr>
          <w:b/>
          <w:bCs/>
          <w:i/>
          <w:iCs/>
        </w:rPr>
        <w:t>ice for distri</w:t>
      </w:r>
      <w:r w:rsidR="00EE124A" w:rsidRPr="00D14A54">
        <w:rPr>
          <w:b/>
          <w:bCs/>
          <w:i/>
          <w:iCs/>
        </w:rPr>
        <w:t>butors, fle</w:t>
      </w:r>
      <w:r w:rsidR="00B10863" w:rsidRPr="00D14A54">
        <w:rPr>
          <w:b/>
          <w:bCs/>
          <w:i/>
          <w:iCs/>
        </w:rPr>
        <w:t xml:space="preserve">ets, and </w:t>
      </w:r>
      <w:r w:rsidR="002E119D" w:rsidRPr="00D14A54">
        <w:rPr>
          <w:b/>
          <w:bCs/>
          <w:i/>
          <w:iCs/>
        </w:rPr>
        <w:t xml:space="preserve">repair </w:t>
      </w:r>
      <w:r w:rsidR="005C2A37" w:rsidRPr="00D14A54">
        <w:rPr>
          <w:b/>
          <w:bCs/>
          <w:i/>
          <w:iCs/>
        </w:rPr>
        <w:t>fa</w:t>
      </w:r>
      <w:r w:rsidR="00C216BA" w:rsidRPr="00D14A54">
        <w:rPr>
          <w:b/>
          <w:bCs/>
          <w:i/>
          <w:iCs/>
        </w:rPr>
        <w:t>cil</w:t>
      </w:r>
      <w:r w:rsidR="00C5248E" w:rsidRPr="00D14A54">
        <w:rPr>
          <w:b/>
          <w:bCs/>
          <w:i/>
          <w:iCs/>
        </w:rPr>
        <w:t>ities acro</w:t>
      </w:r>
      <w:r w:rsidR="00196BEC" w:rsidRPr="00D14A54">
        <w:rPr>
          <w:b/>
          <w:bCs/>
          <w:i/>
          <w:iCs/>
        </w:rPr>
        <w:t xml:space="preserve">ss North </w:t>
      </w:r>
      <w:r w:rsidR="00A35A80" w:rsidRPr="00D14A54">
        <w:rPr>
          <w:b/>
          <w:bCs/>
          <w:i/>
          <w:iCs/>
        </w:rPr>
        <w:t>America</w:t>
      </w:r>
      <w:r w:rsidR="0061755B" w:rsidRPr="00D14A54">
        <w:rPr>
          <w:b/>
          <w:bCs/>
          <w:i/>
          <w:iCs/>
        </w:rPr>
        <w:t xml:space="preserve"> </w:t>
      </w:r>
    </w:p>
    <w:p w14:paraId="2EBCE8E5" w14:textId="1895BE72" w:rsidR="00654FD9" w:rsidRPr="00E67D27" w:rsidRDefault="00654FD9" w:rsidP="2D631D29">
      <w:r>
        <w:t>MAUMEE, OH</w:t>
      </w:r>
      <w:r w:rsidRPr="2D631D29">
        <w:rPr>
          <w:b/>
          <w:bCs/>
        </w:rPr>
        <w:t xml:space="preserve"> – </w:t>
      </w:r>
      <w:r w:rsidR="00865DBF" w:rsidRPr="00865DBF">
        <w:t>September</w:t>
      </w:r>
      <w:r w:rsidRPr="00865DBF">
        <w:t xml:space="preserve"> </w:t>
      </w:r>
      <w:r w:rsidR="00865DBF" w:rsidRPr="00865DBF">
        <w:t>15</w:t>
      </w:r>
      <w:r w:rsidRPr="00865DBF">
        <w:t>, 2026</w:t>
      </w:r>
      <w:r>
        <w:t xml:space="preserve"> — Dana Incorporated (NYSE: DAN), a global leader in </w:t>
      </w:r>
      <w:r w:rsidR="3433970C">
        <w:t xml:space="preserve">powertrain </w:t>
      </w:r>
      <w:r>
        <w:t xml:space="preserve">and sealing solutions, today announced a significant expansion of its North </w:t>
      </w:r>
      <w:r w:rsidRPr="00E67D27">
        <w:t xml:space="preserve">American commercial vehicle aftermarket business through a new distribution agreement with VIPAR Heavy Duty, </w:t>
      </w:r>
      <w:r w:rsidRPr="00DF7EB8">
        <w:t xml:space="preserve">one of the </w:t>
      </w:r>
      <w:r w:rsidR="00DF7EB8">
        <w:t>industry’s leading</w:t>
      </w:r>
      <w:r w:rsidR="00DF7EB8" w:rsidRPr="00E67D27">
        <w:t xml:space="preserve"> </w:t>
      </w:r>
      <w:r w:rsidRPr="00E67D27">
        <w:t>buying groups serving the commercial vehicle aftermarket</w:t>
      </w:r>
      <w:r w:rsidR="005506C9" w:rsidRPr="00E67D27">
        <w:t xml:space="preserve">. The agreement will expand access to Dana's leading commercial vehicle </w:t>
      </w:r>
      <w:r w:rsidR="42A9C6E9" w:rsidRPr="00E67D27">
        <w:t>brands,</w:t>
      </w:r>
      <w:r w:rsidR="005F26A9" w:rsidRPr="00E67D27">
        <w:t xml:space="preserve"> </w:t>
      </w:r>
      <w:r w:rsidR="00D126F5" w:rsidRPr="00E67D27">
        <w:t>i</w:t>
      </w:r>
      <w:r w:rsidR="00D06ECB" w:rsidRPr="00E67D27">
        <w:t xml:space="preserve">ncluding </w:t>
      </w:r>
      <w:r w:rsidR="00684E72" w:rsidRPr="00E67D27">
        <w:t>Spicer</w:t>
      </w:r>
      <w:r w:rsidR="4E8CC9D5" w:rsidRPr="00E67D27">
        <w:t>®</w:t>
      </w:r>
      <w:r w:rsidR="00684E72" w:rsidRPr="00E67D27">
        <w:t xml:space="preserve"> </w:t>
      </w:r>
      <w:r w:rsidR="00F369C7" w:rsidRPr="00E67D27">
        <w:t>and</w:t>
      </w:r>
      <w:r w:rsidR="008A5D7D" w:rsidRPr="00E67D27">
        <w:t xml:space="preserve"> </w:t>
      </w:r>
      <w:r w:rsidR="0024370E" w:rsidRPr="00E67D27">
        <w:t>Victor Reinz</w:t>
      </w:r>
      <w:r w:rsidR="3DD725B8" w:rsidRPr="00E67D27">
        <w:t>®</w:t>
      </w:r>
      <w:r w:rsidR="00571AB5" w:rsidRPr="00E67D27">
        <w:t>.</w:t>
      </w:r>
    </w:p>
    <w:p w14:paraId="3A66CB86" w14:textId="7958F81F" w:rsidR="00654FD9" w:rsidRPr="00E67D27" w:rsidRDefault="00654FD9" w:rsidP="00654FD9">
      <w:r w:rsidRPr="00E67D27">
        <w:t>The agreement will expand access to Dana</w:t>
      </w:r>
      <w:r w:rsidR="00721082" w:rsidRPr="00E67D27">
        <w:t>’s</w:t>
      </w:r>
      <w:r w:rsidR="00C9067E" w:rsidRPr="00E67D27">
        <w:t xml:space="preserve"> </w:t>
      </w:r>
      <w:r w:rsidRPr="00E67D27">
        <w:t xml:space="preserve">portfolio of trusted commercial vehicle products across the VIPAR Heavy Duty </w:t>
      </w:r>
      <w:r w:rsidR="00DF7EB8">
        <w:t xml:space="preserve">Family of Companies </w:t>
      </w:r>
      <w:r w:rsidRPr="00E67D27">
        <w:t>network, strengthening product availability for distributors, fleets, repair facilities and other aftermarket customers throughout North America.</w:t>
      </w:r>
      <w:r w:rsidR="00890EF2" w:rsidRPr="00E67D27">
        <w:t xml:space="preserve"> </w:t>
      </w:r>
      <w:r w:rsidRPr="00E67D27">
        <w:t>The partnership represents one of Dana</w:t>
      </w:r>
      <w:r w:rsidR="00624E03" w:rsidRPr="00E67D27">
        <w:t xml:space="preserve">’s </w:t>
      </w:r>
      <w:r w:rsidRPr="00E67D27">
        <w:t>most significant commercial vehicle distribution expansions in recent years and reinforces the company's ongoing investment in delivering industry-leading replacement parts where customers need them</w:t>
      </w:r>
      <w:r w:rsidR="00890EF2" w:rsidRPr="00E67D27">
        <w:t xml:space="preserve"> </w:t>
      </w:r>
      <w:r w:rsidRPr="00E67D27">
        <w:t>most.</w:t>
      </w:r>
    </w:p>
    <w:p w14:paraId="149A9B2A" w14:textId="445AF764" w:rsidR="00654FD9" w:rsidRPr="00E67D27" w:rsidRDefault="00654FD9" w:rsidP="3D546730">
      <w:r w:rsidRPr="00E67D27">
        <w:t xml:space="preserve">"Our focus is on making it easier for customers to access the trusted brands they rely on," said Bill </w:t>
      </w:r>
      <w:r w:rsidR="004A7CC6" w:rsidRPr="00E67D27">
        <w:t>Nunnery</w:t>
      </w:r>
      <w:r w:rsidRPr="00E67D27">
        <w:t xml:space="preserve">, </w:t>
      </w:r>
      <w:r w:rsidR="1977CAFC" w:rsidRPr="00E67D27">
        <w:t>s</w:t>
      </w:r>
      <w:r w:rsidR="00490199" w:rsidRPr="00E67D27">
        <w:t xml:space="preserve">enior </w:t>
      </w:r>
      <w:r w:rsidR="5D443498" w:rsidRPr="00E67D27">
        <w:t>d</w:t>
      </w:r>
      <w:r w:rsidR="00490199" w:rsidRPr="00E67D27">
        <w:t>irector</w:t>
      </w:r>
      <w:r w:rsidR="00E26235" w:rsidRPr="00E67D27">
        <w:t xml:space="preserve">, </w:t>
      </w:r>
      <w:r w:rsidR="008F019A" w:rsidRPr="00E67D27">
        <w:t>Aftermarket, Americas</w:t>
      </w:r>
      <w:r w:rsidR="00490199" w:rsidRPr="00E67D27">
        <w:t xml:space="preserve"> </w:t>
      </w:r>
      <w:r w:rsidR="05715B7A" w:rsidRPr="00E67D27">
        <w:t>r</w:t>
      </w:r>
      <w:r w:rsidR="00490199" w:rsidRPr="00E67D27">
        <w:t>egion at Dana Incorporated</w:t>
      </w:r>
      <w:r w:rsidRPr="00E67D27">
        <w:t>. "This agreement significantly expands the reach of our commercial vehicle aftermarket portfolio while strengthening our ability to support distributors and service providers across North America with the quality, availability and technical expertise they expect from Dana."</w:t>
      </w:r>
    </w:p>
    <w:p w14:paraId="0A3F58AD" w14:textId="2ED463D1" w:rsidR="00654FD9" w:rsidRPr="00E67D27" w:rsidRDefault="00654FD9" w:rsidP="00654FD9">
      <w:r w:rsidRPr="00E67D27">
        <w:t>The agreement includes Dana's industry-leading commercial vehicle aftermarket brands, with a primary focus on Spicer drivetrain products and the growing Victor Reinz portfolio of commercial vehicle sealing solutions, including gaskets. While Dana's broader aftermarket portfolio will also be available through the network, commercial vehicle products remain the primary focus of the partnership.</w:t>
      </w:r>
    </w:p>
    <w:p w14:paraId="6C955CA3" w14:textId="77217426" w:rsidR="00FF1683" w:rsidRPr="00E67D27" w:rsidRDefault="00654FD9" w:rsidP="00654FD9">
      <w:r w:rsidRPr="00E67D27">
        <w:lastRenderedPageBreak/>
        <w:t xml:space="preserve">As demand for high-quality replacement parts continues to grow, the agreement also represents an important milestone for the expansion of Victor Reinz products within the commercial vehicle aftermarket. Already recognized globally for </w:t>
      </w:r>
      <w:r w:rsidR="003748CA" w:rsidRPr="00E67D27">
        <w:t xml:space="preserve">OE </w:t>
      </w:r>
      <w:r w:rsidR="003F7284" w:rsidRPr="00E67D27">
        <w:t xml:space="preserve">quality </w:t>
      </w:r>
      <w:r w:rsidRPr="00E67D27">
        <w:t>sealing technologies, Victor Reinz continues to build its presence in the heavy-duty segment through increased availability and customer access.</w:t>
      </w:r>
    </w:p>
    <w:p w14:paraId="4579DFEF" w14:textId="24173C91" w:rsidR="00FF1683" w:rsidRPr="00E67D27" w:rsidRDefault="00FF1683" w:rsidP="3D546730">
      <w:r w:rsidRPr="00E67D27">
        <w:t xml:space="preserve">Through the agreement, Dana expects to expand its commercial vehicle aftermarket footprint to more </w:t>
      </w:r>
      <w:r w:rsidR="00865DBF" w:rsidRPr="00E67D27">
        <w:t xml:space="preserve">than </w:t>
      </w:r>
      <w:r w:rsidR="00865DBF">
        <w:t>850</w:t>
      </w:r>
      <w:r w:rsidRPr="00E67D27">
        <w:t xml:space="preserve"> locations across the</w:t>
      </w:r>
      <w:r w:rsidR="00BE7922" w:rsidRPr="00E67D27">
        <w:t xml:space="preserve"> </w:t>
      </w:r>
      <w:r w:rsidR="00091DFC" w:rsidRPr="00E67D27">
        <w:t>U</w:t>
      </w:r>
      <w:r w:rsidR="00D67887" w:rsidRPr="00E67D27">
        <w:t>.</w:t>
      </w:r>
      <w:r w:rsidR="00173734" w:rsidRPr="00E67D27">
        <w:t>S</w:t>
      </w:r>
      <w:r w:rsidR="007E6ADF" w:rsidRPr="00E67D27">
        <w:t>.</w:t>
      </w:r>
      <w:r w:rsidR="009D037F">
        <w:t xml:space="preserve"> and Canada</w:t>
      </w:r>
      <w:r w:rsidR="00877E6E" w:rsidRPr="00E67D27">
        <w:t xml:space="preserve">, </w:t>
      </w:r>
      <w:r w:rsidR="00877E6E" w:rsidRPr="006D4544">
        <w:t>with plans</w:t>
      </w:r>
      <w:r w:rsidR="00FF49F9" w:rsidRPr="006D4544">
        <w:t xml:space="preserve"> to expand</w:t>
      </w:r>
      <w:r w:rsidR="00B366E2" w:rsidRPr="006D4544">
        <w:t xml:space="preserve"> the</w:t>
      </w:r>
      <w:r w:rsidRPr="006D4544">
        <w:t xml:space="preserve"> VIPAR Heavy Duty member network</w:t>
      </w:r>
      <w:r w:rsidR="009B5158" w:rsidRPr="006D4544">
        <w:t xml:space="preserve"> to </w:t>
      </w:r>
      <w:r w:rsidR="00A51266" w:rsidRPr="006D4544">
        <w:t>Mex</w:t>
      </w:r>
      <w:r w:rsidR="00CE64C2" w:rsidRPr="006D4544">
        <w:t xml:space="preserve">ico and </w:t>
      </w:r>
      <w:r w:rsidR="001E2E8B" w:rsidRPr="006D4544">
        <w:t>South</w:t>
      </w:r>
      <w:r w:rsidR="00C5391B" w:rsidRPr="006D4544">
        <w:t xml:space="preserve"> America</w:t>
      </w:r>
      <w:r w:rsidRPr="006D4544">
        <w:t>,</w:t>
      </w:r>
      <w:r w:rsidRPr="00E67D27">
        <w:t xml:space="preserve"> helping improve product accessibility and service for customers throughout the region.</w:t>
      </w:r>
      <w:r w:rsidR="00865DBF">
        <w:t xml:space="preserve"> </w:t>
      </w:r>
      <w:r w:rsidRPr="00E67D27">
        <w:t xml:space="preserve">"Dana is a natural fit for VIPAR Heavy Duty, bringing together industry-leading brands, deep OEM expertise, comprehensive heavy-duty product solutions, fleet-focused innovation, and trusted technical support," said </w:t>
      </w:r>
      <w:r w:rsidR="00B61BAE" w:rsidRPr="00E67D27">
        <w:t xml:space="preserve">Larry Griffin, VIPAR Heavy Duty </w:t>
      </w:r>
      <w:r w:rsidR="09AF2C7C" w:rsidRPr="00E67D27">
        <w:t>v</w:t>
      </w:r>
      <w:r w:rsidR="00B61BAE" w:rsidRPr="00E67D27">
        <w:t xml:space="preserve">ice </w:t>
      </w:r>
      <w:r w:rsidR="57D822B6" w:rsidRPr="00E67D27">
        <w:t>p</w:t>
      </w:r>
      <w:r w:rsidR="00B61BAE" w:rsidRPr="00E67D27">
        <w:t xml:space="preserve">resident of </w:t>
      </w:r>
      <w:r w:rsidR="0F53453A" w:rsidRPr="00E67D27">
        <w:t>p</w:t>
      </w:r>
      <w:r w:rsidR="00B61BAE" w:rsidRPr="00E67D27">
        <w:t xml:space="preserve">rogram </w:t>
      </w:r>
      <w:r w:rsidR="41FDD252" w:rsidRPr="00E67D27">
        <w:t>m</w:t>
      </w:r>
      <w:r w:rsidR="00B61BAE" w:rsidRPr="00E67D27">
        <w:t>anagement</w:t>
      </w:r>
      <w:r w:rsidRPr="00E67D27">
        <w:t xml:space="preserve">. "This partnership creates exciting opportunities for VIPAR </w:t>
      </w:r>
      <w:r w:rsidR="0091352F">
        <w:t xml:space="preserve">Heavy Duty and Power Heavy Duty </w:t>
      </w:r>
      <w:r w:rsidRPr="00E67D27">
        <w:t>distributors to deliver even greater value to fleets and repair facilities while expanding growth across critical categories including driveline, axle, wheel-end and sealing solutions. Together, VIPAR</w:t>
      </w:r>
      <w:r w:rsidR="0091352F">
        <w:t xml:space="preserve"> Heavy Duty</w:t>
      </w:r>
      <w:r w:rsidRPr="00E67D27">
        <w:t xml:space="preserve"> and Dana are well-positioned to drive performance, reliability</w:t>
      </w:r>
      <w:r w:rsidR="730CBBFB" w:rsidRPr="00E67D27">
        <w:t xml:space="preserve"> </w:t>
      </w:r>
      <w:r w:rsidRPr="00E67D27">
        <w:t>and long-term success throughout the heavy-duty aftermarket."</w:t>
      </w:r>
    </w:p>
    <w:p w14:paraId="7CD8B848" w14:textId="2E7AB37F" w:rsidR="004661BE" w:rsidRPr="00E67D27" w:rsidRDefault="004661BE" w:rsidP="3D546730">
      <w:r w:rsidRPr="00E67D27">
        <w:t xml:space="preserve">To support </w:t>
      </w:r>
      <w:r w:rsidR="00B57848">
        <w:t>distributor</w:t>
      </w:r>
      <w:r w:rsidR="00B57848" w:rsidRPr="00E67D27">
        <w:t xml:space="preserve"> </w:t>
      </w:r>
      <w:r w:rsidRPr="00E67D27">
        <w:t>locations, Dana is developing point-of-sale materials and branded product displays that showcase its commercial vehicle product portfolio within participating stores. Combined with Dana’s industry-leading training programs, these resources will enhance product knowledge, strengthen brand visibility, and drive customer engagement across the network.</w:t>
      </w:r>
    </w:p>
    <w:p w14:paraId="479915CA" w14:textId="390FDBAA" w:rsidR="00654FD9" w:rsidRPr="00654FD9" w:rsidRDefault="00654FD9" w:rsidP="00654FD9">
      <w:r w:rsidRPr="00654FD9">
        <w:rPr>
          <w:b/>
          <w:bCs/>
        </w:rPr>
        <w:t>About Dana Incorporated</w:t>
      </w:r>
      <w:r w:rsidRPr="00654FD9">
        <w:t> </w:t>
      </w:r>
    </w:p>
    <w:p w14:paraId="74BDB111" w14:textId="4EBC9F6B" w:rsidR="00DB7944" w:rsidRPr="00DB7944" w:rsidRDefault="00DB7944" w:rsidP="2D631D29">
      <w:r>
        <w:t>Dana Incorporated (NYSE: DAN) is a global leader in the design and manufacture of highly efficient propulsion solutions for the light- and commercial</w:t>
      </w:r>
      <w:r>
        <w:noBreakHyphen/>
        <w:t>vehicle markets. Guided by its vision to be the world's best powertrain company, Dana delivers advanced conventional and clean</w:t>
      </w:r>
      <w:r>
        <w:noBreakHyphen/>
        <w:t>energy technologies that help customers improve the performance, efficiency, and durability of their vehicles. The company supplies leading vehicle manufacturers and related aftermarkets with industry</w:t>
      </w:r>
      <w:r>
        <w:noBreakHyphen/>
        <w:t>defining drive systems, electrodynamic technologies, and thermal and sealing solutions.</w:t>
      </w:r>
    </w:p>
    <w:p w14:paraId="2C3EC333" w14:textId="77777777" w:rsidR="00DB7944" w:rsidRPr="00DB7944" w:rsidRDefault="00DB7944" w:rsidP="2D631D29">
      <w:r>
        <w:t>Headquartered in Maumee, Ohio, USA, Dana reported sales of $7.5 billion in 2025. With a history dating to 1904, the company employs 27,000 people in 24 countries across six continents. Learn more at dana.com.</w:t>
      </w:r>
    </w:p>
    <w:p w14:paraId="6B7DBA27" w14:textId="14F92FA4" w:rsidR="00FC70BD" w:rsidRDefault="00FC70BD" w:rsidP="3D546730"/>
    <w:p w14:paraId="48EB8D53" w14:textId="332933FF" w:rsidR="0091352F" w:rsidRDefault="00FC70BD">
      <w:r w:rsidRPr="00E7747E">
        <w:rPr>
          <w:b/>
          <w:bCs/>
        </w:rPr>
        <w:lastRenderedPageBreak/>
        <w:t>About VIPAR Heavy Duty, Inc.</w:t>
      </w:r>
    </w:p>
    <w:p w14:paraId="0DA58D77" w14:textId="77777777" w:rsidR="0091352F" w:rsidRDefault="0091352F" w:rsidP="0091352F">
      <w:r>
        <w:t>The VIPAR Heavy Duty Family of Companies is home of the independent truck parts distributors and service providers serving the commercial vehicle industry’s full range of aftermarket needs. It provides its VIPAR Heavy Duty and Power Heavy Duty distributors and its supplier partners with value-added, channel-specific tools to best deliver world-class products, services and satisfaction to customers throughout North, Central, and South America.</w:t>
      </w:r>
    </w:p>
    <w:p w14:paraId="4DD0FAB2" w14:textId="1DBACEBA" w:rsidR="0091352F" w:rsidRDefault="0091352F" w:rsidP="00C319A8">
      <w:r>
        <w:t>The VIPAR Heavy Duty Family of Companies includes VIPAR Heavy Duty, which was founded in 1989 and is headquartered in Hoffman Estates, Ill., and two wholly-owned subsidiaries, Power Heavy Duty LLC, founded in 1994 and acquired by VIPAR Heavy Duty in 2014, and Global Parts Network LLC, a leading manufacturer of brake-related products and parts distribution center of heavy duty truck parts.</w:t>
      </w:r>
    </w:p>
    <w:sectPr w:rsidR="0091352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88AFF" w14:textId="77777777" w:rsidR="0077262A" w:rsidRDefault="0077262A" w:rsidP="00654FD9">
      <w:pPr>
        <w:spacing w:after="0" w:line="240" w:lineRule="auto"/>
      </w:pPr>
      <w:r>
        <w:separator/>
      </w:r>
    </w:p>
  </w:endnote>
  <w:endnote w:type="continuationSeparator" w:id="0">
    <w:p w14:paraId="328D5366" w14:textId="77777777" w:rsidR="0077262A" w:rsidRDefault="0077262A" w:rsidP="00654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CD5E" w14:textId="77777777" w:rsidR="00167F06" w:rsidRDefault="00167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22B5C" w14:textId="77777777" w:rsidR="00167F06" w:rsidRDefault="00167F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65B" w14:textId="77777777" w:rsidR="00167F06" w:rsidRDefault="00167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E4F04" w14:textId="77777777" w:rsidR="0077262A" w:rsidRDefault="0077262A" w:rsidP="00654FD9">
      <w:pPr>
        <w:spacing w:after="0" w:line="240" w:lineRule="auto"/>
      </w:pPr>
      <w:r>
        <w:separator/>
      </w:r>
    </w:p>
  </w:footnote>
  <w:footnote w:type="continuationSeparator" w:id="0">
    <w:p w14:paraId="534F0DA8" w14:textId="77777777" w:rsidR="0077262A" w:rsidRDefault="0077262A" w:rsidP="00654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9ACF" w14:textId="77777777" w:rsidR="00167F06" w:rsidRDefault="00167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CFB3" w14:textId="27316411" w:rsidR="00654FD9" w:rsidRDefault="11BB6EBC" w:rsidP="00654FD9">
    <w:pPr>
      <w:pStyle w:val="Header"/>
      <w:jc w:val="right"/>
    </w:pPr>
    <w:r w:rsidRPr="11BB6EBC">
      <w:rPr>
        <w:rStyle w:val="PlaceholderText"/>
      </w:rPr>
      <w:t xml:space="preserve">     </w:t>
    </w:r>
    <w:r>
      <w:rPr>
        <w:noProof/>
      </w:rPr>
      <w:drawing>
        <wp:inline distT="0" distB="0" distL="0" distR="0" wp14:anchorId="72073A65" wp14:editId="54476D0A">
          <wp:extent cx="1371600" cy="752475"/>
          <wp:effectExtent l="0" t="0" r="0" b="9525"/>
          <wp:docPr id="694614282" name="Picture 1">
            <a:extLst xmlns:a="http://schemas.openxmlformats.org/drawingml/2006/main">
              <a:ext uri="{FF2B5EF4-FFF2-40B4-BE49-F238E27FC236}">
                <a16:creationId xmlns:a16="http://schemas.microsoft.com/office/drawing/2014/main" id="{A2EC1E8A-EA94-4948-921A-7C96D954CB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7524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EFE1" w14:textId="77777777" w:rsidR="00167F06" w:rsidRDefault="00167F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D9"/>
    <w:rsid w:val="00003087"/>
    <w:rsid w:val="000113AD"/>
    <w:rsid w:val="000202AC"/>
    <w:rsid w:val="00027BD0"/>
    <w:rsid w:val="000422AC"/>
    <w:rsid w:val="00053514"/>
    <w:rsid w:val="00075727"/>
    <w:rsid w:val="000816D9"/>
    <w:rsid w:val="0008246F"/>
    <w:rsid w:val="000827B4"/>
    <w:rsid w:val="00091DFC"/>
    <w:rsid w:val="000C62B2"/>
    <w:rsid w:val="000D3B66"/>
    <w:rsid w:val="000E0A37"/>
    <w:rsid w:val="001040C8"/>
    <w:rsid w:val="00115F6D"/>
    <w:rsid w:val="00131153"/>
    <w:rsid w:val="00131159"/>
    <w:rsid w:val="00137102"/>
    <w:rsid w:val="00151934"/>
    <w:rsid w:val="00167F06"/>
    <w:rsid w:val="00173734"/>
    <w:rsid w:val="00196BEC"/>
    <w:rsid w:val="001A24B7"/>
    <w:rsid w:val="001C08E1"/>
    <w:rsid w:val="001C0F50"/>
    <w:rsid w:val="001E2E8B"/>
    <w:rsid w:val="001E3590"/>
    <w:rsid w:val="00217648"/>
    <w:rsid w:val="00230E81"/>
    <w:rsid w:val="00237CBE"/>
    <w:rsid w:val="0024370E"/>
    <w:rsid w:val="00256F37"/>
    <w:rsid w:val="00266190"/>
    <w:rsid w:val="002773A5"/>
    <w:rsid w:val="0029049D"/>
    <w:rsid w:val="002B6C07"/>
    <w:rsid w:val="002B6F0E"/>
    <w:rsid w:val="002E119D"/>
    <w:rsid w:val="002F0527"/>
    <w:rsid w:val="002F34EB"/>
    <w:rsid w:val="00323928"/>
    <w:rsid w:val="0032574F"/>
    <w:rsid w:val="003467C6"/>
    <w:rsid w:val="003748CA"/>
    <w:rsid w:val="00393ECC"/>
    <w:rsid w:val="003A3714"/>
    <w:rsid w:val="003B22B8"/>
    <w:rsid w:val="003B4496"/>
    <w:rsid w:val="003C3E36"/>
    <w:rsid w:val="003F7284"/>
    <w:rsid w:val="004027D9"/>
    <w:rsid w:val="00420ADE"/>
    <w:rsid w:val="0042133A"/>
    <w:rsid w:val="00424B9E"/>
    <w:rsid w:val="00434F47"/>
    <w:rsid w:val="00441711"/>
    <w:rsid w:val="004471D5"/>
    <w:rsid w:val="00460796"/>
    <w:rsid w:val="00463860"/>
    <w:rsid w:val="004661BE"/>
    <w:rsid w:val="00472ED3"/>
    <w:rsid w:val="00490199"/>
    <w:rsid w:val="004A0DA4"/>
    <w:rsid w:val="004A7CC6"/>
    <w:rsid w:val="004C176B"/>
    <w:rsid w:val="004C6F05"/>
    <w:rsid w:val="004C7FFD"/>
    <w:rsid w:val="004D3FC7"/>
    <w:rsid w:val="004E6D19"/>
    <w:rsid w:val="005035B3"/>
    <w:rsid w:val="005260DA"/>
    <w:rsid w:val="00550133"/>
    <w:rsid w:val="005506C9"/>
    <w:rsid w:val="0055108A"/>
    <w:rsid w:val="00571AB5"/>
    <w:rsid w:val="00572D26"/>
    <w:rsid w:val="00573F54"/>
    <w:rsid w:val="005767D3"/>
    <w:rsid w:val="005A5501"/>
    <w:rsid w:val="005A5608"/>
    <w:rsid w:val="005B231C"/>
    <w:rsid w:val="005C2A37"/>
    <w:rsid w:val="005D16BD"/>
    <w:rsid w:val="005E43D4"/>
    <w:rsid w:val="005E55D7"/>
    <w:rsid w:val="005F26A9"/>
    <w:rsid w:val="005F281A"/>
    <w:rsid w:val="005F35F6"/>
    <w:rsid w:val="006004B1"/>
    <w:rsid w:val="006102CE"/>
    <w:rsid w:val="00610B09"/>
    <w:rsid w:val="0061755B"/>
    <w:rsid w:val="00624E03"/>
    <w:rsid w:val="006511FF"/>
    <w:rsid w:val="0065325E"/>
    <w:rsid w:val="00654FD9"/>
    <w:rsid w:val="006648EB"/>
    <w:rsid w:val="00683050"/>
    <w:rsid w:val="00684E72"/>
    <w:rsid w:val="00686D33"/>
    <w:rsid w:val="0069309E"/>
    <w:rsid w:val="006A57CC"/>
    <w:rsid w:val="006C70E5"/>
    <w:rsid w:val="006D4544"/>
    <w:rsid w:val="006D4C6B"/>
    <w:rsid w:val="006E6824"/>
    <w:rsid w:val="00700B37"/>
    <w:rsid w:val="007116FF"/>
    <w:rsid w:val="00721082"/>
    <w:rsid w:val="00747FA6"/>
    <w:rsid w:val="00756F8C"/>
    <w:rsid w:val="00761667"/>
    <w:rsid w:val="0077262A"/>
    <w:rsid w:val="00792ED2"/>
    <w:rsid w:val="007C424C"/>
    <w:rsid w:val="007C63DF"/>
    <w:rsid w:val="007D126E"/>
    <w:rsid w:val="007D6757"/>
    <w:rsid w:val="007E6ADF"/>
    <w:rsid w:val="007F3C83"/>
    <w:rsid w:val="008148F0"/>
    <w:rsid w:val="00852AC1"/>
    <w:rsid w:val="00865DBF"/>
    <w:rsid w:val="00877E6E"/>
    <w:rsid w:val="00890EF2"/>
    <w:rsid w:val="00895070"/>
    <w:rsid w:val="008A5D7D"/>
    <w:rsid w:val="008B6017"/>
    <w:rsid w:val="008E0D85"/>
    <w:rsid w:val="008F019A"/>
    <w:rsid w:val="00903B7E"/>
    <w:rsid w:val="00907EF6"/>
    <w:rsid w:val="0091178B"/>
    <w:rsid w:val="0091352F"/>
    <w:rsid w:val="009370BF"/>
    <w:rsid w:val="00942230"/>
    <w:rsid w:val="009854CB"/>
    <w:rsid w:val="00993D75"/>
    <w:rsid w:val="009B5158"/>
    <w:rsid w:val="009C3C7B"/>
    <w:rsid w:val="009D037F"/>
    <w:rsid w:val="00A117E1"/>
    <w:rsid w:val="00A25BEA"/>
    <w:rsid w:val="00A34571"/>
    <w:rsid w:val="00A35A80"/>
    <w:rsid w:val="00A46587"/>
    <w:rsid w:val="00A51266"/>
    <w:rsid w:val="00A63EB4"/>
    <w:rsid w:val="00A807CE"/>
    <w:rsid w:val="00AD4203"/>
    <w:rsid w:val="00AD5A31"/>
    <w:rsid w:val="00AE1773"/>
    <w:rsid w:val="00AE4D6A"/>
    <w:rsid w:val="00AE7355"/>
    <w:rsid w:val="00B10863"/>
    <w:rsid w:val="00B17760"/>
    <w:rsid w:val="00B366E2"/>
    <w:rsid w:val="00B56047"/>
    <w:rsid w:val="00B57848"/>
    <w:rsid w:val="00B61BAE"/>
    <w:rsid w:val="00BA5A4A"/>
    <w:rsid w:val="00BA6CA7"/>
    <w:rsid w:val="00BE7922"/>
    <w:rsid w:val="00C05328"/>
    <w:rsid w:val="00C20A2C"/>
    <w:rsid w:val="00C213EF"/>
    <w:rsid w:val="00C216BA"/>
    <w:rsid w:val="00C319A8"/>
    <w:rsid w:val="00C33622"/>
    <w:rsid w:val="00C5248E"/>
    <w:rsid w:val="00C5391B"/>
    <w:rsid w:val="00C53AD4"/>
    <w:rsid w:val="00C85F30"/>
    <w:rsid w:val="00C9067E"/>
    <w:rsid w:val="00C95F3F"/>
    <w:rsid w:val="00CE64C2"/>
    <w:rsid w:val="00D06ECB"/>
    <w:rsid w:val="00D126F5"/>
    <w:rsid w:val="00D14A54"/>
    <w:rsid w:val="00D1524C"/>
    <w:rsid w:val="00D3161C"/>
    <w:rsid w:val="00D662D9"/>
    <w:rsid w:val="00D67887"/>
    <w:rsid w:val="00DA31F2"/>
    <w:rsid w:val="00DA3F65"/>
    <w:rsid w:val="00DB4B1B"/>
    <w:rsid w:val="00DB7944"/>
    <w:rsid w:val="00DE2CD0"/>
    <w:rsid w:val="00DF7EB8"/>
    <w:rsid w:val="00E04A5A"/>
    <w:rsid w:val="00E21643"/>
    <w:rsid w:val="00E26235"/>
    <w:rsid w:val="00E36B06"/>
    <w:rsid w:val="00E464AB"/>
    <w:rsid w:val="00E611F7"/>
    <w:rsid w:val="00E618C8"/>
    <w:rsid w:val="00E6241B"/>
    <w:rsid w:val="00E64BB3"/>
    <w:rsid w:val="00E676A5"/>
    <w:rsid w:val="00E67D27"/>
    <w:rsid w:val="00E73F26"/>
    <w:rsid w:val="00E768BA"/>
    <w:rsid w:val="00E7747E"/>
    <w:rsid w:val="00EC1E8C"/>
    <w:rsid w:val="00EC765C"/>
    <w:rsid w:val="00EE124A"/>
    <w:rsid w:val="00F07A8E"/>
    <w:rsid w:val="00F13706"/>
    <w:rsid w:val="00F145D4"/>
    <w:rsid w:val="00F339B8"/>
    <w:rsid w:val="00F369C7"/>
    <w:rsid w:val="00F409D1"/>
    <w:rsid w:val="00F5178C"/>
    <w:rsid w:val="00FB39ED"/>
    <w:rsid w:val="00FC70BD"/>
    <w:rsid w:val="00FF1683"/>
    <w:rsid w:val="00FF49F9"/>
    <w:rsid w:val="01E68CD1"/>
    <w:rsid w:val="05715B7A"/>
    <w:rsid w:val="085CBA09"/>
    <w:rsid w:val="0916D2D1"/>
    <w:rsid w:val="09AF2C7C"/>
    <w:rsid w:val="0DA9620E"/>
    <w:rsid w:val="0F53453A"/>
    <w:rsid w:val="11BB6EBC"/>
    <w:rsid w:val="1977CAFC"/>
    <w:rsid w:val="198B5147"/>
    <w:rsid w:val="1B84CF86"/>
    <w:rsid w:val="2D631D29"/>
    <w:rsid w:val="3433970C"/>
    <w:rsid w:val="35DDF17A"/>
    <w:rsid w:val="3D546730"/>
    <w:rsid w:val="3DD725B8"/>
    <w:rsid w:val="41FDD252"/>
    <w:rsid w:val="4212CC9A"/>
    <w:rsid w:val="42A9C6E9"/>
    <w:rsid w:val="442AF1BB"/>
    <w:rsid w:val="47416856"/>
    <w:rsid w:val="4AC4499A"/>
    <w:rsid w:val="4E8CC9D5"/>
    <w:rsid w:val="57D822B6"/>
    <w:rsid w:val="5D443498"/>
    <w:rsid w:val="66BE7A9E"/>
    <w:rsid w:val="6B4A6E9B"/>
    <w:rsid w:val="70219E19"/>
    <w:rsid w:val="730CBBFB"/>
    <w:rsid w:val="7AE3D4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903DB"/>
  <w15:chartTrackingRefBased/>
  <w15:docId w15:val="{258BEFEF-54F3-4691-82D4-A085B6D67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D9"/>
    <w:rPr>
      <w:rFonts w:eastAsiaTheme="majorEastAsia" w:cstheme="majorBidi"/>
      <w:color w:val="272727" w:themeColor="text1" w:themeTint="D8"/>
    </w:rPr>
  </w:style>
  <w:style w:type="paragraph" w:styleId="Title">
    <w:name w:val="Title"/>
    <w:basedOn w:val="Normal"/>
    <w:next w:val="Normal"/>
    <w:link w:val="TitleChar"/>
    <w:uiPriority w:val="10"/>
    <w:qFormat/>
    <w:rsid w:val="00654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D9"/>
    <w:pPr>
      <w:spacing w:before="160"/>
      <w:jc w:val="center"/>
    </w:pPr>
    <w:rPr>
      <w:i/>
      <w:iCs/>
      <w:color w:val="404040" w:themeColor="text1" w:themeTint="BF"/>
    </w:rPr>
  </w:style>
  <w:style w:type="character" w:customStyle="1" w:styleId="QuoteChar">
    <w:name w:val="Quote Char"/>
    <w:basedOn w:val="DefaultParagraphFont"/>
    <w:link w:val="Quote"/>
    <w:uiPriority w:val="29"/>
    <w:rsid w:val="00654FD9"/>
    <w:rPr>
      <w:i/>
      <w:iCs/>
      <w:color w:val="404040" w:themeColor="text1" w:themeTint="BF"/>
    </w:rPr>
  </w:style>
  <w:style w:type="paragraph" w:styleId="ListParagraph">
    <w:name w:val="List Paragraph"/>
    <w:basedOn w:val="Normal"/>
    <w:uiPriority w:val="34"/>
    <w:qFormat/>
    <w:rsid w:val="00654FD9"/>
    <w:pPr>
      <w:ind w:left="720"/>
      <w:contextualSpacing/>
    </w:pPr>
  </w:style>
  <w:style w:type="character" w:styleId="IntenseEmphasis">
    <w:name w:val="Intense Emphasis"/>
    <w:basedOn w:val="DefaultParagraphFont"/>
    <w:uiPriority w:val="21"/>
    <w:qFormat/>
    <w:rsid w:val="00654FD9"/>
    <w:rPr>
      <w:i/>
      <w:iCs/>
      <w:color w:val="0F4761" w:themeColor="accent1" w:themeShade="BF"/>
    </w:rPr>
  </w:style>
  <w:style w:type="paragraph" w:styleId="IntenseQuote">
    <w:name w:val="Intense Quote"/>
    <w:basedOn w:val="Normal"/>
    <w:next w:val="Normal"/>
    <w:link w:val="IntenseQuoteChar"/>
    <w:uiPriority w:val="30"/>
    <w:qFormat/>
    <w:rsid w:val="00654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FD9"/>
    <w:rPr>
      <w:i/>
      <w:iCs/>
      <w:color w:val="0F4761" w:themeColor="accent1" w:themeShade="BF"/>
    </w:rPr>
  </w:style>
  <w:style w:type="character" w:styleId="IntenseReference">
    <w:name w:val="Intense Reference"/>
    <w:basedOn w:val="DefaultParagraphFont"/>
    <w:uiPriority w:val="32"/>
    <w:qFormat/>
    <w:rsid w:val="00654FD9"/>
    <w:rPr>
      <w:b/>
      <w:bCs/>
      <w:smallCaps/>
      <w:color w:val="0F4761" w:themeColor="accent1" w:themeShade="BF"/>
      <w:spacing w:val="5"/>
    </w:rPr>
  </w:style>
  <w:style w:type="paragraph" w:styleId="Header">
    <w:name w:val="header"/>
    <w:basedOn w:val="Normal"/>
    <w:link w:val="HeaderChar"/>
    <w:uiPriority w:val="99"/>
    <w:unhideWhenUsed/>
    <w:rsid w:val="00654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FD9"/>
  </w:style>
  <w:style w:type="paragraph" w:styleId="Footer">
    <w:name w:val="footer"/>
    <w:basedOn w:val="Normal"/>
    <w:link w:val="FooterChar"/>
    <w:uiPriority w:val="99"/>
    <w:unhideWhenUsed/>
    <w:rsid w:val="00654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FD9"/>
  </w:style>
  <w:style w:type="character" w:styleId="CommentReference">
    <w:name w:val="annotation reference"/>
    <w:basedOn w:val="DefaultParagraphFont"/>
    <w:uiPriority w:val="99"/>
    <w:semiHidden/>
    <w:unhideWhenUsed/>
    <w:rsid w:val="00654FD9"/>
    <w:rPr>
      <w:sz w:val="16"/>
      <w:szCs w:val="16"/>
    </w:rPr>
  </w:style>
  <w:style w:type="paragraph" w:styleId="CommentText">
    <w:name w:val="annotation text"/>
    <w:basedOn w:val="Normal"/>
    <w:link w:val="CommentTextChar"/>
    <w:uiPriority w:val="99"/>
    <w:unhideWhenUsed/>
    <w:rsid w:val="00654FD9"/>
    <w:pPr>
      <w:spacing w:line="240" w:lineRule="auto"/>
    </w:pPr>
    <w:rPr>
      <w:sz w:val="20"/>
      <w:szCs w:val="20"/>
    </w:rPr>
  </w:style>
  <w:style w:type="character" w:customStyle="1" w:styleId="CommentTextChar">
    <w:name w:val="Comment Text Char"/>
    <w:basedOn w:val="DefaultParagraphFont"/>
    <w:link w:val="CommentText"/>
    <w:uiPriority w:val="99"/>
    <w:rsid w:val="00654FD9"/>
    <w:rPr>
      <w:sz w:val="20"/>
      <w:szCs w:val="20"/>
    </w:rPr>
  </w:style>
  <w:style w:type="paragraph" w:styleId="CommentSubject">
    <w:name w:val="annotation subject"/>
    <w:basedOn w:val="CommentText"/>
    <w:next w:val="CommentText"/>
    <w:link w:val="CommentSubjectChar"/>
    <w:uiPriority w:val="99"/>
    <w:semiHidden/>
    <w:unhideWhenUsed/>
    <w:rsid w:val="00654FD9"/>
    <w:rPr>
      <w:b/>
      <w:bCs/>
    </w:rPr>
  </w:style>
  <w:style w:type="character" w:customStyle="1" w:styleId="CommentSubjectChar">
    <w:name w:val="Comment Subject Char"/>
    <w:basedOn w:val="CommentTextChar"/>
    <w:link w:val="CommentSubject"/>
    <w:uiPriority w:val="99"/>
    <w:semiHidden/>
    <w:rsid w:val="00654FD9"/>
    <w:rPr>
      <w:b/>
      <w:bCs/>
      <w:sz w:val="20"/>
      <w:szCs w:val="20"/>
    </w:rPr>
  </w:style>
  <w:style w:type="character" w:styleId="Hyperlink">
    <w:name w:val="Hyperlink"/>
    <w:basedOn w:val="DefaultParagraphFont"/>
    <w:uiPriority w:val="99"/>
    <w:unhideWhenUsed/>
    <w:rsid w:val="00890EF2"/>
    <w:rPr>
      <w:color w:val="467886" w:themeColor="hyperlink"/>
      <w:u w:val="single"/>
    </w:rPr>
  </w:style>
  <w:style w:type="character" w:styleId="UnresolvedMention">
    <w:name w:val="Unresolved Mention"/>
    <w:basedOn w:val="DefaultParagraphFont"/>
    <w:uiPriority w:val="99"/>
    <w:semiHidden/>
    <w:unhideWhenUsed/>
    <w:rsid w:val="00890EF2"/>
    <w:rPr>
      <w:color w:val="605E5C"/>
      <w:shd w:val="clear" w:color="auto" w:fill="E1DFDD"/>
    </w:rPr>
  </w:style>
  <w:style w:type="paragraph" w:styleId="Revision">
    <w:name w:val="Revision"/>
    <w:hidden/>
    <w:uiPriority w:val="99"/>
    <w:semiHidden/>
    <w:rsid w:val="00460796"/>
    <w:pPr>
      <w:spacing w:after="0" w:line="240" w:lineRule="auto"/>
    </w:pPr>
  </w:style>
  <w:style w:type="character" w:styleId="PlaceholderText">
    <w:name w:val="Placeholder Text"/>
    <w:basedOn w:val="DefaultParagraphFont"/>
    <w:uiPriority w:val="99"/>
    <w:semiHidden/>
    <w:rsid w:val="11BB6EB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dana@airfoilgroup.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42EB15B9AE24898760BDB06F4D9EB" ma:contentTypeVersion="21" ma:contentTypeDescription="Create a new document." ma:contentTypeScope="" ma:versionID="d6657ed7379aa9b0ebfb8be28a8bc1e3">
  <xsd:schema xmlns:xsd="http://www.w3.org/2001/XMLSchema" xmlns:xs="http://www.w3.org/2001/XMLSchema" xmlns:p="http://schemas.microsoft.com/office/2006/metadata/properties" xmlns:ns2="9d26bab6-71e6-40b7-baa8-7d8fd5ba3d93" xmlns:ns3="7adf6c7d-f263-40c4-b43b-372d8f050dff" xmlns:ns4="1fbffb1d-deb9-4027-99d0-dceb1d612cef" targetNamespace="http://schemas.microsoft.com/office/2006/metadata/properties" ma:root="true" ma:fieldsID="359a6cda0aec6c5a0acd1813bfa8a434" ns2:_="" ns3:_="" ns4:_="">
    <xsd:import namespace="9d26bab6-71e6-40b7-baa8-7d8fd5ba3d93"/>
    <xsd:import namespace="7adf6c7d-f263-40c4-b43b-372d8f050dff"/>
    <xsd:import namespace="1fbffb1d-deb9-4027-99d0-dceb1d612cef"/>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element ref="ns3:Appro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6bab6-71e6-40b7-baa8-7d8fd5ba3d93"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105da5a5-44d3-402f-b178-4cda60515b5d}" ma:internalName="TaxCatchAll" ma:showField="CatchAllData" ma:web="1fbffb1d-deb9-4027-99d0-dceb1d612cef">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105da5a5-44d3-402f-b178-4cda60515b5d}" ma:internalName="TaxCatchAllLabel" ma:readOnly="true" ma:showField="CatchAllDataLabel" ma:web="1fbffb1d-deb9-4027-99d0-dceb1d612c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df6c7d-f263-40c4-b43b-372d8f050df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b661f70-d1f9-4e49-85c2-561b5923a7de"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pproved" ma:index="28" nillable="true" ma:displayName="Approved" ma:default="0" ma:description="A" ma:format="Dropdown" ma:internalName="Appro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fbffb1d-deb9-4027-99d0-dceb1d612ce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d26bab6-71e6-40b7-baa8-7d8fd5ba3d93" xsi:nil="true"/>
    <lcf76f155ced4ddcb4097134ff3c332f xmlns="7adf6c7d-f263-40c4-b43b-372d8f050dff">
      <Terms xmlns="http://schemas.microsoft.com/office/infopath/2007/PartnerControls"/>
    </lcf76f155ced4ddcb4097134ff3c332f>
    <Approved xmlns="7adf6c7d-f263-40c4-b43b-372d8f050dff">false</Approved>
  </documentManagement>
</p:properties>
</file>

<file path=customXml/item3.xml><?xml version="1.0" encoding="utf-8"?>
<?mso-contentType ?>
<SharedContentType xmlns="Microsoft.SharePoint.Taxonomy.ContentTypeSync" SourceId="1b661f70-d1f9-4e49-85c2-561b5923a7de"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AD4305-383E-4425-AD9E-8EE44397E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6bab6-71e6-40b7-baa8-7d8fd5ba3d93"/>
    <ds:schemaRef ds:uri="7adf6c7d-f263-40c4-b43b-372d8f050dff"/>
    <ds:schemaRef ds:uri="1fbffb1d-deb9-4027-99d0-dceb1d612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0F7E1-D3FC-4B2A-B0C0-EEFAD22B810B}">
  <ds:schemaRefs>
    <ds:schemaRef ds:uri="http://schemas.microsoft.com/office/2006/metadata/properties"/>
    <ds:schemaRef ds:uri="http://schemas.microsoft.com/office/infopath/2007/PartnerControls"/>
    <ds:schemaRef ds:uri="9d26bab6-71e6-40b7-baa8-7d8fd5ba3d93"/>
    <ds:schemaRef ds:uri="7adf6c7d-f263-40c4-b43b-372d8f050dff"/>
  </ds:schemaRefs>
</ds:datastoreItem>
</file>

<file path=customXml/itemProps3.xml><?xml version="1.0" encoding="utf-8"?>
<ds:datastoreItem xmlns:ds="http://schemas.openxmlformats.org/officeDocument/2006/customXml" ds:itemID="{A3E507A3-1708-409C-8184-21BFD74088BF}">
  <ds:schemaRefs>
    <ds:schemaRef ds:uri="Microsoft.SharePoint.Taxonomy.ContentTypeSync"/>
  </ds:schemaRefs>
</ds:datastoreItem>
</file>

<file path=customXml/itemProps4.xml><?xml version="1.0" encoding="utf-8"?>
<ds:datastoreItem xmlns:ds="http://schemas.openxmlformats.org/officeDocument/2006/customXml" ds:itemID="{1993C661-F80D-411C-9F70-0B199893DD3F}">
  <ds:schemaRefs>
    <ds:schemaRef ds:uri="http://schemas.microsoft.com/sharepoint/v3/contenttype/forms"/>
  </ds:schemaRefs>
</ds:datastoreItem>
</file>

<file path=docMetadata/LabelInfo.xml><?xml version="1.0" encoding="utf-8"?>
<clbl:labelList xmlns:clbl="http://schemas.microsoft.com/office/2020/mipLabelMetadata">
  <clbl:label id="{f687117c-26c0-40a3-bc97-5df90338b8ba}" enabled="0" method="" siteId="{f687117c-26c0-40a3-bc97-5df90338b8ba}"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Johnson</dc:creator>
  <cp:keywords/>
  <dc:description/>
  <cp:lastModifiedBy>Dana Eble</cp:lastModifiedBy>
  <cp:revision>3</cp:revision>
  <cp:lastPrinted>2026-09-09T20:16:00Z</cp:lastPrinted>
  <dcterms:created xsi:type="dcterms:W3CDTF">2026-09-14T13:33:00Z</dcterms:created>
  <dcterms:modified xsi:type="dcterms:W3CDTF">2026-09-14T13:34:00Z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0x01010038642EB15B9AE24898760BDB06F4D9EB</vt:lpwstr>
  </property>
  <property fmtid="{D5CDD505-2E9C-101B-9397-08002B2CF9AE}" pid="3" name="MediaServiceImageTags">
    <vt:lpwstr/>
  </property>
  <property fmtid="{D5CDD505-2E9C-101B-9397-08002B2CF9AE}" pid="4" name="docLang">
    <vt:lpwstr>en</vt:lpwstr>
  </property>
</Properties>
</file>